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63E1" w14:textId="5D376B8A" w:rsidR="00447810" w:rsidRPr="008D73EA" w:rsidRDefault="00DD0C92" w:rsidP="008D73EA">
      <w:pPr>
        <w:pStyle w:val="Title"/>
        <w:jc w:val="center"/>
        <w:rPr>
          <w:b/>
          <w:bCs/>
        </w:rPr>
      </w:pPr>
      <w:r w:rsidRPr="008D73EA">
        <w:rPr>
          <w:b/>
          <w:bCs/>
        </w:rPr>
        <w:t>Artificial Intelligence Code of Ethics</w:t>
      </w:r>
      <w:r w:rsidR="008A4100">
        <w:rPr>
          <w:b/>
          <w:bCs/>
        </w:rPr>
        <w:t xml:space="preserve"> and Complaint </w:t>
      </w:r>
      <w:r w:rsidR="00A463F6">
        <w:rPr>
          <w:b/>
          <w:bCs/>
        </w:rPr>
        <w:t>Process for AI Systems</w:t>
      </w:r>
    </w:p>
    <w:p w14:paraId="30BBA3A1" w14:textId="77777777" w:rsidR="00447810" w:rsidRDefault="00447810"/>
    <w:p w14:paraId="298118C1" w14:textId="77777777" w:rsidR="00447810" w:rsidRDefault="00DD0C92" w:rsidP="00A24491">
      <w:pPr>
        <w:pStyle w:val="Heading2"/>
      </w:pPr>
      <w:r>
        <w:t>I. Purpose and Authority</w:t>
      </w:r>
    </w:p>
    <w:p w14:paraId="589F5F9B" w14:textId="77777777" w:rsidR="00447810" w:rsidRDefault="00447810"/>
    <w:p w14:paraId="72B20FBB" w14:textId="4EAE715F" w:rsidR="00447810" w:rsidRDefault="00DD0C92">
      <w:r>
        <w:t>This policy establishes the Artificial Intelligence (AI) Code of Ethics for the Texas Behavioral Health Executive Council (“Council” or “BHEC”), as required by:</w:t>
      </w:r>
    </w:p>
    <w:p w14:paraId="34126F3F" w14:textId="77777777" w:rsidR="00447810" w:rsidRDefault="00DD0C92">
      <w:r>
        <w:t xml:space="preserve">- Texas Government Code §2054.702, which requires state agencies to adopt the artificial intelligence system code of ethics developed by the Texas Department of Information Resources; and  </w:t>
      </w:r>
    </w:p>
    <w:p w14:paraId="28638CC5" w14:textId="42A77EB4" w:rsidR="00447810" w:rsidRDefault="00DD0C92" w:rsidP="005D1DE9">
      <w:r>
        <w:t>- 1 Texas Administrative Code §219.11, which sets forth the AI Code of Ethics adopted by DIR.</w:t>
      </w:r>
      <w:r w:rsidR="005D1DE9">
        <w:t xml:space="preserve"> </w:t>
      </w:r>
      <w:r w:rsidR="000A4939">
        <w:br/>
      </w:r>
    </w:p>
    <w:p w14:paraId="0E1C2621" w14:textId="77777777" w:rsidR="00447810" w:rsidRDefault="00DD0C92" w:rsidP="008D73EA">
      <w:pPr>
        <w:pStyle w:val="Heading2"/>
      </w:pPr>
      <w:r>
        <w:t>II. Scope and Applicability</w:t>
      </w:r>
    </w:p>
    <w:p w14:paraId="68EF7B2E" w14:textId="77777777" w:rsidR="00447810" w:rsidRDefault="00447810"/>
    <w:p w14:paraId="5932AB0B" w14:textId="2A64ADCC" w:rsidR="00447810" w:rsidRDefault="00DD0C92">
      <w:r>
        <w:t>This policy applies to the Council’s procurement, development, deployment, and use of artificial intelligence systems, including systems developed internally or provided by third-party vendors.</w:t>
      </w:r>
    </w:p>
    <w:p w14:paraId="07D8B9D0" w14:textId="77777777" w:rsidR="00447810" w:rsidRDefault="00DD0C92">
      <w:r>
        <w:t>This policy applies to all Council employees, contractors, and agents involved in the use or oversight of AI systems.</w:t>
      </w:r>
    </w:p>
    <w:p w14:paraId="205D1ADC" w14:textId="77777777" w:rsidR="00447810" w:rsidRDefault="00447810"/>
    <w:p w14:paraId="2EDC298A" w14:textId="77777777" w:rsidR="00447810" w:rsidRDefault="00DD0C92" w:rsidP="000A4939">
      <w:pPr>
        <w:pStyle w:val="Heading2"/>
      </w:pPr>
      <w:r>
        <w:t>III. Definitions</w:t>
      </w:r>
    </w:p>
    <w:p w14:paraId="4F324EC6" w14:textId="77777777" w:rsidR="00447810" w:rsidRDefault="00447810"/>
    <w:p w14:paraId="5804F23F" w14:textId="77777777" w:rsidR="00447810" w:rsidRDefault="00DD0C92">
      <w:r>
        <w:t>For purposes of this policy, the Council adopts the definitions set forth in 1 TAC §219.1.</w:t>
      </w:r>
    </w:p>
    <w:p w14:paraId="50CE3F71" w14:textId="77777777" w:rsidR="00447810" w:rsidRDefault="00447810"/>
    <w:p w14:paraId="1364A2C0" w14:textId="77777777" w:rsidR="00447810" w:rsidRDefault="00DD0C92" w:rsidP="000A4939">
      <w:pPr>
        <w:pStyle w:val="Heading2"/>
      </w:pPr>
      <w:r>
        <w:t>IV. Adoption of AI Code of Ethics</w:t>
      </w:r>
    </w:p>
    <w:p w14:paraId="16C46B48" w14:textId="77777777" w:rsidR="00447810" w:rsidRDefault="00447810"/>
    <w:p w14:paraId="0854603B" w14:textId="2FF7324B" w:rsidR="00447810" w:rsidRDefault="00DD0C92">
      <w:r>
        <w:t xml:space="preserve">The Council hereby adopts </w:t>
      </w:r>
      <w:r w:rsidR="005D1DE9">
        <w:t>and incorporates</w:t>
      </w:r>
      <w:r w:rsidR="005D1DE9" w:rsidRPr="005D1DE9">
        <w:t xml:space="preserve"> </w:t>
      </w:r>
      <w:r w:rsidR="005D1DE9">
        <w:t xml:space="preserve">in its </w:t>
      </w:r>
      <w:r w:rsidR="00E96D2F">
        <w:t>entirety</w:t>
      </w:r>
      <w:r w:rsidR="005D1DE9">
        <w:t xml:space="preserve"> the AI Code of Ethics set forth </w:t>
      </w:r>
      <w:proofErr w:type="gramStart"/>
      <w:r w:rsidR="005D1DE9">
        <w:t>in</w:t>
      </w:r>
      <w:proofErr w:type="gramEnd"/>
      <w:r w:rsidR="005D1DE9">
        <w:t xml:space="preserve"> 1 TAC §219.11, with agency-specific references to the Council.</w:t>
      </w:r>
    </w:p>
    <w:p w14:paraId="27FC7E51" w14:textId="77777777" w:rsidR="00447810" w:rsidRDefault="00447810"/>
    <w:p w14:paraId="1C86BCD3" w14:textId="77777777" w:rsidR="00447810" w:rsidRDefault="00DD0C92" w:rsidP="000A4939">
      <w:pPr>
        <w:pStyle w:val="Heading2"/>
      </w:pPr>
      <w:r>
        <w:lastRenderedPageBreak/>
        <w:t>V. Ethical Principles Governing AI Use</w:t>
      </w:r>
    </w:p>
    <w:p w14:paraId="7806A47E" w14:textId="77777777" w:rsidR="00447810" w:rsidRDefault="00447810"/>
    <w:p w14:paraId="2C198114" w14:textId="7341D478" w:rsidR="00BB190A" w:rsidRDefault="00BB190A">
      <w:r w:rsidRPr="00BB190A">
        <w:t>The following summarizes the ethical principles set forth in 1 TAC §219.11 for ease of reference. In the event of any inconsistency, 1 TAC §219.11 controls.</w:t>
      </w:r>
      <w:r>
        <w:br/>
      </w:r>
    </w:p>
    <w:p w14:paraId="31E17EAB" w14:textId="48956203" w:rsidR="00447810" w:rsidRDefault="00DD0C92">
      <w:r>
        <w:t>1. Lawfulness and Compliance</w:t>
      </w:r>
    </w:p>
    <w:p w14:paraId="4FF3C8AF" w14:textId="494A0D05" w:rsidR="00BB190A" w:rsidRDefault="00DD0C92">
      <w:r>
        <w:t>The Council shall ensure compliance with all applicable laws.</w:t>
      </w:r>
      <w:r w:rsidR="00BB190A">
        <w:br/>
      </w:r>
    </w:p>
    <w:p w14:paraId="55A89AE5" w14:textId="77777777" w:rsidR="00447810" w:rsidRDefault="00DD0C92">
      <w:r>
        <w:t>2. Accountability and Oversight</w:t>
      </w:r>
    </w:p>
    <w:p w14:paraId="1C9CEDF8" w14:textId="38E260AB" w:rsidR="00447810" w:rsidRDefault="00DD0C92">
      <w:r>
        <w:t>The Council shall maintain human oversight and assign responsibility.</w:t>
      </w:r>
      <w:r w:rsidR="00BB190A">
        <w:br/>
      </w:r>
    </w:p>
    <w:p w14:paraId="4B62027C" w14:textId="77777777" w:rsidR="00447810" w:rsidRDefault="00DD0C92">
      <w:r>
        <w:t>3. Transparency and Explainability</w:t>
      </w:r>
    </w:p>
    <w:p w14:paraId="2772B420" w14:textId="5FA35084" w:rsidR="00447810" w:rsidRDefault="00DD0C92">
      <w:r>
        <w:t>The Council shall ensure transparency where practicable.</w:t>
      </w:r>
      <w:r w:rsidR="00BB190A">
        <w:br/>
      </w:r>
    </w:p>
    <w:p w14:paraId="7674ECB0" w14:textId="77777777" w:rsidR="00447810" w:rsidRDefault="00DD0C92">
      <w:r>
        <w:t xml:space="preserve">4. Fairness and </w:t>
      </w:r>
      <w:proofErr w:type="gramStart"/>
      <w:r>
        <w:t>Non-Discrimination</w:t>
      </w:r>
      <w:proofErr w:type="gramEnd"/>
    </w:p>
    <w:p w14:paraId="38E00072" w14:textId="1754D456" w:rsidR="00447810" w:rsidRDefault="00DD0C92">
      <w:r>
        <w:t>The Council shall mitigate bias and discrimination.</w:t>
      </w:r>
      <w:r w:rsidR="00BB190A">
        <w:br/>
      </w:r>
    </w:p>
    <w:p w14:paraId="047DD4E2" w14:textId="77777777" w:rsidR="00447810" w:rsidRDefault="00DD0C92">
      <w:r>
        <w:t>5. Privacy and Data Protection</w:t>
      </w:r>
    </w:p>
    <w:p w14:paraId="7C05CA64" w14:textId="2C62AECD" w:rsidR="00447810" w:rsidRDefault="00DD0C92">
      <w:r>
        <w:t>The Council shall protect sensitive data.</w:t>
      </w:r>
      <w:r w:rsidR="00BB190A">
        <w:br/>
      </w:r>
    </w:p>
    <w:p w14:paraId="05326880" w14:textId="77777777" w:rsidR="00447810" w:rsidRDefault="00DD0C92">
      <w:r>
        <w:t>6. Security and Risk Management</w:t>
      </w:r>
    </w:p>
    <w:p w14:paraId="1438311E" w14:textId="60D8B3DB" w:rsidR="00447810" w:rsidRDefault="00DD0C92">
      <w:r>
        <w:t>The Council shall mitigate risks.</w:t>
      </w:r>
      <w:r w:rsidR="00BB190A">
        <w:br/>
      </w:r>
    </w:p>
    <w:p w14:paraId="4AC0FF60" w14:textId="77777777" w:rsidR="00447810" w:rsidRDefault="00DD0C92">
      <w:r>
        <w:t>7. Reliability and Accuracy</w:t>
      </w:r>
    </w:p>
    <w:p w14:paraId="6C86EF3F" w14:textId="7478BA0A" w:rsidR="00447810" w:rsidRDefault="00DD0C92">
      <w:r>
        <w:t>The Council shall ensure reliability and accuracy.</w:t>
      </w:r>
      <w:r w:rsidR="00BB190A">
        <w:br/>
      </w:r>
    </w:p>
    <w:p w14:paraId="0F95387A" w14:textId="77777777" w:rsidR="00447810" w:rsidRDefault="00DD0C92">
      <w:r>
        <w:t>8. Documentation and Recordkeeping</w:t>
      </w:r>
    </w:p>
    <w:p w14:paraId="40D2E0E1" w14:textId="5685F789" w:rsidR="00447810" w:rsidRDefault="00DD0C92">
      <w:r>
        <w:t>The Council shall maintain documentation.</w:t>
      </w:r>
      <w:r w:rsidR="00BB190A">
        <w:br/>
      </w:r>
    </w:p>
    <w:p w14:paraId="7509F89E" w14:textId="77777777" w:rsidR="00447810" w:rsidRDefault="00DD0C92">
      <w:r>
        <w:t>9. Vendor and Third-Party Compliance</w:t>
      </w:r>
    </w:p>
    <w:p w14:paraId="1A93C049" w14:textId="77777777" w:rsidR="00447810" w:rsidRDefault="00DD0C92">
      <w:r>
        <w:t>The Council shall require vendor compliance.</w:t>
      </w:r>
    </w:p>
    <w:p w14:paraId="29D1356D" w14:textId="77777777" w:rsidR="000E04CA" w:rsidRDefault="000E04CA"/>
    <w:p w14:paraId="4133251F" w14:textId="0164B7F0" w:rsidR="000E04CA" w:rsidRPr="000E04CA" w:rsidRDefault="000E04CA" w:rsidP="000E04CA">
      <w:pPr>
        <w:pStyle w:val="Heading2"/>
      </w:pPr>
      <w:r w:rsidRPr="000E04CA">
        <w:lastRenderedPageBreak/>
        <w:t>VI. Redress and Complaint Process for AI Systems</w:t>
      </w:r>
      <w:r>
        <w:br/>
      </w:r>
    </w:p>
    <w:p w14:paraId="62240095" w14:textId="77777777" w:rsidR="000E04CA" w:rsidRPr="000E04CA" w:rsidRDefault="000E04CA" w:rsidP="000E04CA">
      <w:r w:rsidRPr="000E04CA">
        <w:t>A. Designated Point of Contact</w:t>
      </w:r>
    </w:p>
    <w:p w14:paraId="1A374AAB" w14:textId="23E3E8D5" w:rsidR="000E04CA" w:rsidRPr="000E04CA" w:rsidRDefault="000E04CA" w:rsidP="000E04CA">
      <w:r w:rsidRPr="000E04CA">
        <w:t>Pursuant to 1 TAC §219.11(f)(2)(B), the Council designates the Executive Director as the point of contact for individuals seeking:</w:t>
      </w:r>
    </w:p>
    <w:p w14:paraId="5638433C" w14:textId="77777777" w:rsidR="000E04CA" w:rsidRPr="000E04CA" w:rsidRDefault="000E04CA" w:rsidP="000E04CA">
      <w:pPr>
        <w:numPr>
          <w:ilvl w:val="0"/>
          <w:numId w:val="10"/>
        </w:numPr>
      </w:pPr>
      <w:r w:rsidRPr="000E04CA">
        <w:t xml:space="preserve">Information regarding a consequential decision involving the use of an artificial intelligence system; or </w:t>
      </w:r>
    </w:p>
    <w:p w14:paraId="477828B7" w14:textId="77777777" w:rsidR="000E04CA" w:rsidRPr="000E04CA" w:rsidRDefault="000E04CA" w:rsidP="000E04CA">
      <w:pPr>
        <w:numPr>
          <w:ilvl w:val="0"/>
          <w:numId w:val="10"/>
        </w:numPr>
      </w:pPr>
      <w:r w:rsidRPr="000E04CA">
        <w:t xml:space="preserve">Review of a consequential decision alleged to be unfair or to have resulted in unlawful harm. </w:t>
      </w:r>
    </w:p>
    <w:p w14:paraId="2081D47F" w14:textId="7967E98D" w:rsidR="000E04CA" w:rsidRPr="000E04CA" w:rsidRDefault="000E04CA" w:rsidP="000E04CA">
      <w:r w:rsidRPr="000E04CA">
        <w:t>The Executive Director may delegate administrative intake and processing functions to appropriate Council staff but retains ultimate responsibility for ensuring compliance with this section.</w:t>
      </w:r>
    </w:p>
    <w:p w14:paraId="2FC1BCC4" w14:textId="77777777" w:rsidR="000E04CA" w:rsidRPr="000E04CA" w:rsidRDefault="000E04CA" w:rsidP="000E04CA">
      <w:r w:rsidRPr="000E04CA">
        <w:t>B. Process for Requesting Redress</w:t>
      </w:r>
    </w:p>
    <w:p w14:paraId="3673809F" w14:textId="77777777" w:rsidR="000E04CA" w:rsidRPr="000E04CA" w:rsidRDefault="000E04CA" w:rsidP="000E04CA">
      <w:r w:rsidRPr="000E04CA">
        <w:t>In accordance with 1 TAC §219.11(f)(2)(A), the Council establishes the following process for individuals seeking redress:</w:t>
      </w:r>
    </w:p>
    <w:p w14:paraId="081A304D" w14:textId="77777777" w:rsidR="000E04CA" w:rsidRPr="000E04CA" w:rsidRDefault="000E04CA" w:rsidP="000E04CA">
      <w:pPr>
        <w:numPr>
          <w:ilvl w:val="0"/>
          <w:numId w:val="11"/>
        </w:numPr>
      </w:pPr>
      <w:r w:rsidRPr="000E04CA">
        <w:t>Submission of Request</w:t>
      </w:r>
      <w:r w:rsidRPr="000E04CA">
        <w:br/>
        <w:t xml:space="preserve">An individual may submit a written request for review to the Council identifying: </w:t>
      </w:r>
    </w:p>
    <w:p w14:paraId="6FBBB9F5" w14:textId="77777777" w:rsidR="000E04CA" w:rsidRPr="000E04CA" w:rsidRDefault="000E04CA" w:rsidP="000E04CA">
      <w:pPr>
        <w:numPr>
          <w:ilvl w:val="1"/>
          <w:numId w:val="11"/>
        </w:numPr>
      </w:pPr>
      <w:r w:rsidRPr="000E04CA">
        <w:t xml:space="preserve">The decision at issue; </w:t>
      </w:r>
    </w:p>
    <w:p w14:paraId="0FD9F0DB" w14:textId="77777777" w:rsidR="000E04CA" w:rsidRPr="000E04CA" w:rsidRDefault="000E04CA" w:rsidP="000E04CA">
      <w:pPr>
        <w:numPr>
          <w:ilvl w:val="1"/>
          <w:numId w:val="11"/>
        </w:numPr>
      </w:pPr>
      <w:r w:rsidRPr="000E04CA">
        <w:t xml:space="preserve">The basis for alleging the decision resulted in unlawful harm or unfair impact; and </w:t>
      </w:r>
    </w:p>
    <w:p w14:paraId="36F9B6FC" w14:textId="77777777" w:rsidR="000E04CA" w:rsidRPr="000E04CA" w:rsidRDefault="000E04CA" w:rsidP="000E04CA">
      <w:pPr>
        <w:numPr>
          <w:ilvl w:val="1"/>
          <w:numId w:val="11"/>
        </w:numPr>
      </w:pPr>
      <w:r w:rsidRPr="000E04CA">
        <w:t xml:space="preserve">Any relevant supporting information. </w:t>
      </w:r>
    </w:p>
    <w:p w14:paraId="24EDA895" w14:textId="77777777" w:rsidR="000E04CA" w:rsidRPr="000E04CA" w:rsidRDefault="000E04CA" w:rsidP="000E04CA">
      <w:pPr>
        <w:numPr>
          <w:ilvl w:val="0"/>
          <w:numId w:val="11"/>
        </w:numPr>
      </w:pPr>
      <w:r w:rsidRPr="000E04CA">
        <w:t>Acknowledgment of Receipt</w:t>
      </w:r>
      <w:r w:rsidRPr="000E04CA">
        <w:br/>
        <w:t xml:space="preserve">The Council shall acknowledge receipt of the request within a reasonable period of time. </w:t>
      </w:r>
    </w:p>
    <w:p w14:paraId="4C691719" w14:textId="77777777" w:rsidR="000E04CA" w:rsidRPr="000E04CA" w:rsidRDefault="000E04CA" w:rsidP="000E04CA">
      <w:pPr>
        <w:numPr>
          <w:ilvl w:val="0"/>
          <w:numId w:val="11"/>
        </w:numPr>
      </w:pPr>
      <w:r w:rsidRPr="000E04CA">
        <w:t>Review of Decision</w:t>
      </w:r>
      <w:r w:rsidRPr="000E04CA">
        <w:br/>
        <w:t xml:space="preserve">The Council shall conduct a review to determine: </w:t>
      </w:r>
    </w:p>
    <w:p w14:paraId="76A7F20B" w14:textId="77777777" w:rsidR="000E04CA" w:rsidRPr="000E04CA" w:rsidRDefault="000E04CA" w:rsidP="000E04CA">
      <w:pPr>
        <w:numPr>
          <w:ilvl w:val="1"/>
          <w:numId w:val="11"/>
        </w:numPr>
      </w:pPr>
      <w:r w:rsidRPr="000E04CA">
        <w:t xml:space="preserve">Whether an artificial intelligence system was used in the decision-making process; and </w:t>
      </w:r>
    </w:p>
    <w:p w14:paraId="23FD99A4" w14:textId="77777777" w:rsidR="000E04CA" w:rsidRPr="000E04CA" w:rsidRDefault="000E04CA" w:rsidP="000E04CA">
      <w:pPr>
        <w:numPr>
          <w:ilvl w:val="1"/>
          <w:numId w:val="11"/>
        </w:numPr>
      </w:pPr>
      <w:r w:rsidRPr="000E04CA">
        <w:t xml:space="preserve">Whether the use of the system resulted in unlawful harm or an improper outcome. </w:t>
      </w:r>
    </w:p>
    <w:p w14:paraId="52FBF5FA" w14:textId="77777777" w:rsidR="000E04CA" w:rsidRPr="000E04CA" w:rsidRDefault="000E04CA" w:rsidP="000E04CA">
      <w:pPr>
        <w:numPr>
          <w:ilvl w:val="0"/>
          <w:numId w:val="11"/>
        </w:numPr>
      </w:pPr>
      <w:r w:rsidRPr="000E04CA">
        <w:t>Outcome and Response</w:t>
      </w:r>
      <w:r w:rsidRPr="000E04CA">
        <w:br/>
        <w:t xml:space="preserve">Following review, the Council shall: </w:t>
      </w:r>
    </w:p>
    <w:p w14:paraId="27186A03" w14:textId="77777777" w:rsidR="000E04CA" w:rsidRPr="000E04CA" w:rsidRDefault="000E04CA" w:rsidP="000E04CA">
      <w:pPr>
        <w:numPr>
          <w:ilvl w:val="1"/>
          <w:numId w:val="11"/>
        </w:numPr>
      </w:pPr>
      <w:r w:rsidRPr="000E04CA">
        <w:t xml:space="preserve">Provide a response to the requestor summarizing the findings; and </w:t>
      </w:r>
    </w:p>
    <w:p w14:paraId="6EA7C808" w14:textId="77777777" w:rsidR="000E04CA" w:rsidRPr="000E04CA" w:rsidRDefault="000E04CA" w:rsidP="000E04CA">
      <w:pPr>
        <w:numPr>
          <w:ilvl w:val="1"/>
          <w:numId w:val="11"/>
        </w:numPr>
      </w:pPr>
      <w:r w:rsidRPr="000E04CA">
        <w:lastRenderedPageBreak/>
        <w:t xml:space="preserve">Where appropriate, take corrective action consistent with applicable law and agency authority. </w:t>
      </w:r>
    </w:p>
    <w:p w14:paraId="039FADF4" w14:textId="2277AC94" w:rsidR="000E04CA" w:rsidRPr="000E04CA" w:rsidRDefault="000E04CA" w:rsidP="000E04CA">
      <w:r w:rsidRPr="000E04CA">
        <w:t>Nothing in this section shall be construed to create a right to appeal beyond that otherwise provided by law.</w:t>
      </w:r>
    </w:p>
    <w:p w14:paraId="1FE12356" w14:textId="77777777" w:rsidR="000E04CA" w:rsidRPr="000E04CA" w:rsidRDefault="000E04CA" w:rsidP="000E04CA">
      <w:r w:rsidRPr="000E04CA">
        <w:t>C. Internal Identification and Remediation Procedures</w:t>
      </w:r>
    </w:p>
    <w:p w14:paraId="1B156ED7" w14:textId="77777777" w:rsidR="000E04CA" w:rsidRPr="000E04CA" w:rsidRDefault="000E04CA" w:rsidP="000E04CA">
      <w:r w:rsidRPr="000E04CA">
        <w:t>Pursuant to 1 TAC §219.11(f)(2)(C), the Council establishes the following internal procedures:</w:t>
      </w:r>
    </w:p>
    <w:p w14:paraId="2049E45B" w14:textId="77777777" w:rsidR="000E04CA" w:rsidRPr="000E04CA" w:rsidRDefault="000E04CA" w:rsidP="000E04CA">
      <w:pPr>
        <w:numPr>
          <w:ilvl w:val="0"/>
          <w:numId w:val="12"/>
        </w:numPr>
      </w:pPr>
      <w:r w:rsidRPr="000E04CA">
        <w:t>Employee Reporting</w:t>
      </w:r>
      <w:r w:rsidRPr="000E04CA">
        <w:br/>
        <w:t xml:space="preserve">Council employees who become aware of potential negative impacts resulting from the use of an artificial intelligence system shall report such concerns to their supervisor or to the Executive Director. </w:t>
      </w:r>
    </w:p>
    <w:p w14:paraId="4DCA3E04" w14:textId="77777777" w:rsidR="000E04CA" w:rsidRPr="000E04CA" w:rsidRDefault="000E04CA" w:rsidP="000E04CA">
      <w:pPr>
        <w:numPr>
          <w:ilvl w:val="0"/>
          <w:numId w:val="12"/>
        </w:numPr>
      </w:pPr>
      <w:r w:rsidRPr="000E04CA">
        <w:t>Internal Review</w:t>
      </w:r>
      <w:r w:rsidRPr="000E04CA">
        <w:br/>
        <w:t xml:space="preserve">Reported concerns shall be evaluated to determine: </w:t>
      </w:r>
    </w:p>
    <w:p w14:paraId="62B9F9D1" w14:textId="77777777" w:rsidR="000E04CA" w:rsidRPr="000E04CA" w:rsidRDefault="000E04CA" w:rsidP="000E04CA">
      <w:pPr>
        <w:numPr>
          <w:ilvl w:val="1"/>
          <w:numId w:val="12"/>
        </w:numPr>
      </w:pPr>
      <w:r w:rsidRPr="000E04CA">
        <w:t xml:space="preserve">Whether an AI system contributed to the issue; and </w:t>
      </w:r>
    </w:p>
    <w:p w14:paraId="13B1A304" w14:textId="77777777" w:rsidR="000E04CA" w:rsidRPr="000E04CA" w:rsidRDefault="000E04CA" w:rsidP="000E04CA">
      <w:pPr>
        <w:numPr>
          <w:ilvl w:val="1"/>
          <w:numId w:val="12"/>
        </w:numPr>
      </w:pPr>
      <w:r w:rsidRPr="000E04CA">
        <w:t xml:space="preserve">Whether corrective action is warranted. </w:t>
      </w:r>
    </w:p>
    <w:p w14:paraId="20C78CFF" w14:textId="77777777" w:rsidR="000E04CA" w:rsidRPr="000E04CA" w:rsidRDefault="000E04CA" w:rsidP="000E04CA">
      <w:pPr>
        <w:numPr>
          <w:ilvl w:val="0"/>
          <w:numId w:val="12"/>
        </w:numPr>
      </w:pPr>
      <w:r w:rsidRPr="000E04CA">
        <w:t>Corrective Measures</w:t>
      </w:r>
      <w:r w:rsidRPr="000E04CA">
        <w:br/>
        <w:t xml:space="preserve">Where appropriate, the Council may: </w:t>
      </w:r>
    </w:p>
    <w:p w14:paraId="2278E37D" w14:textId="77777777" w:rsidR="000E04CA" w:rsidRPr="000E04CA" w:rsidRDefault="000E04CA" w:rsidP="000E04CA">
      <w:pPr>
        <w:numPr>
          <w:ilvl w:val="1"/>
          <w:numId w:val="12"/>
        </w:numPr>
      </w:pPr>
      <w:r w:rsidRPr="000E04CA">
        <w:t xml:space="preserve">Modify or discontinue use of the AI system; </w:t>
      </w:r>
    </w:p>
    <w:p w14:paraId="12BBE584" w14:textId="77777777" w:rsidR="000E04CA" w:rsidRPr="000E04CA" w:rsidRDefault="000E04CA" w:rsidP="000E04CA">
      <w:pPr>
        <w:numPr>
          <w:ilvl w:val="1"/>
          <w:numId w:val="12"/>
        </w:numPr>
      </w:pPr>
      <w:r w:rsidRPr="000E04CA">
        <w:t xml:space="preserve">Adjust processes or oversight mechanisms; or </w:t>
      </w:r>
    </w:p>
    <w:p w14:paraId="4D60A7C8" w14:textId="77777777" w:rsidR="000E04CA" w:rsidRPr="000E04CA" w:rsidRDefault="000E04CA" w:rsidP="000E04CA">
      <w:pPr>
        <w:numPr>
          <w:ilvl w:val="1"/>
          <w:numId w:val="12"/>
        </w:numPr>
      </w:pPr>
      <w:r w:rsidRPr="000E04CA">
        <w:t xml:space="preserve">Take other remedial action within the Council’s authority. </w:t>
      </w:r>
    </w:p>
    <w:p w14:paraId="6F0A1849" w14:textId="55B1D552" w:rsidR="000E04CA" w:rsidRDefault="000E04CA" w:rsidP="00983D7E">
      <w:pPr>
        <w:numPr>
          <w:ilvl w:val="0"/>
          <w:numId w:val="12"/>
        </w:numPr>
      </w:pPr>
      <w:r w:rsidRPr="000E04CA">
        <w:t>Documentation</w:t>
      </w:r>
      <w:r w:rsidRPr="000E04CA">
        <w:br/>
        <w:t>The Council shall maintain documentation of identified issues and any corrective actions taken.</w:t>
      </w:r>
    </w:p>
    <w:p w14:paraId="31445FCD" w14:textId="77777777" w:rsidR="00447810" w:rsidRDefault="00447810"/>
    <w:p w14:paraId="271C068D" w14:textId="7366D965" w:rsidR="00447810" w:rsidRDefault="00DD0C92" w:rsidP="0044097B">
      <w:pPr>
        <w:pStyle w:val="Heading2"/>
      </w:pPr>
      <w:r>
        <w:t>VI</w:t>
      </w:r>
      <w:r w:rsidR="00E5471D">
        <w:t>I</w:t>
      </w:r>
      <w:r>
        <w:t xml:space="preserve">. </w:t>
      </w:r>
      <w:r w:rsidR="00D01C94" w:rsidRPr="00D01C94">
        <w:t>Dynamic Interpretation and Conformity with Law</w:t>
      </w:r>
    </w:p>
    <w:p w14:paraId="79342935" w14:textId="77777777" w:rsidR="00447810" w:rsidRDefault="00447810"/>
    <w:p w14:paraId="7DDF6D0F" w14:textId="77777777" w:rsidR="00D01C94" w:rsidRPr="00D01C94" w:rsidRDefault="00D01C94" w:rsidP="00D01C94">
      <w:r w:rsidRPr="00D01C94">
        <w:t>This policy is intended to implement and reflect the requirements of Texas Government Code §2054.702 and 1 Texas Administrative Code §219.11, as they may be amended from time to time.</w:t>
      </w:r>
    </w:p>
    <w:p w14:paraId="7F67DE0B" w14:textId="77777777" w:rsidR="00D01C94" w:rsidRPr="00D01C94" w:rsidRDefault="00D01C94" w:rsidP="00D01C94">
      <w:r w:rsidRPr="00D01C94">
        <w:t>Accordingly, this policy shall be interpreted and applied in a manner consistent with current law, and any amendment to applicable statutes, administrative rules, or binding legal authority shall be deemed incorporated into this policy without the need for formal revision.</w:t>
      </w:r>
    </w:p>
    <w:p w14:paraId="7CB4B220" w14:textId="6AE5C2DD" w:rsidR="00447810" w:rsidRPr="00D01C94" w:rsidRDefault="00D01C94">
      <w:r w:rsidRPr="00D01C94">
        <w:lastRenderedPageBreak/>
        <w:t>To the extent that any provision of this policy is inconsistent with subsequently enacted or amended law, the controlling statute or administrative rule shall govern, and this policy shall be construed to conform accordingly.</w:t>
      </w:r>
    </w:p>
    <w:p w14:paraId="3B2274A1" w14:textId="77777777" w:rsidR="00447810" w:rsidRDefault="00447810"/>
    <w:sectPr w:rsidR="00447810"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527B9" w14:textId="77777777" w:rsidR="00216AF2" w:rsidRDefault="00216AF2" w:rsidP="00216AF2">
      <w:pPr>
        <w:spacing w:after="0" w:line="240" w:lineRule="auto"/>
      </w:pPr>
      <w:r>
        <w:separator/>
      </w:r>
    </w:p>
  </w:endnote>
  <w:endnote w:type="continuationSeparator" w:id="0">
    <w:p w14:paraId="641E8A7F" w14:textId="77777777" w:rsidR="00216AF2" w:rsidRDefault="00216AF2" w:rsidP="00216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A9E7" w14:textId="1D913EC7" w:rsidR="00216AF2" w:rsidRDefault="00DD0C92">
    <w:pPr>
      <w:pStyle w:val="Footer"/>
    </w:pPr>
    <w:r>
      <w:t>Adopted June 16, 2026</w:t>
    </w:r>
    <w:r w:rsidR="00216AF2">
      <w:ptab w:relativeTo="margin" w:alignment="center" w:leader="none"/>
    </w:r>
    <w:r>
      <w:fldChar w:fldCharType="begin"/>
    </w:r>
    <w:r>
      <w:instrText xml:space="preserve"> PAGE   \* MERGEFORMAT </w:instrText>
    </w:r>
    <w:r>
      <w:fldChar w:fldCharType="separate"/>
    </w:r>
    <w:r>
      <w:rPr>
        <w:noProof/>
      </w:rPr>
      <w:t>1</w:t>
    </w:r>
    <w:r>
      <w:rPr>
        <w:noProof/>
      </w:rPr>
      <w:fldChar w:fldCharType="end"/>
    </w:r>
    <w:r w:rsidR="00216AF2">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AF67" w14:textId="77777777" w:rsidR="00216AF2" w:rsidRDefault="00216AF2" w:rsidP="00216AF2">
      <w:pPr>
        <w:spacing w:after="0" w:line="240" w:lineRule="auto"/>
      </w:pPr>
      <w:r>
        <w:separator/>
      </w:r>
    </w:p>
  </w:footnote>
  <w:footnote w:type="continuationSeparator" w:id="0">
    <w:p w14:paraId="0D61E139" w14:textId="77777777" w:rsidR="00216AF2" w:rsidRDefault="00216AF2" w:rsidP="00216A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D3A6F8E"/>
    <w:multiLevelType w:val="multilevel"/>
    <w:tmpl w:val="D8B2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E47AC9"/>
    <w:multiLevelType w:val="multilevel"/>
    <w:tmpl w:val="6866A3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353699"/>
    <w:multiLevelType w:val="multilevel"/>
    <w:tmpl w:val="B3D6B2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7574494">
    <w:abstractNumId w:val="8"/>
  </w:num>
  <w:num w:numId="2" w16cid:durableId="466822557">
    <w:abstractNumId w:val="6"/>
  </w:num>
  <w:num w:numId="3" w16cid:durableId="1376277152">
    <w:abstractNumId w:val="5"/>
  </w:num>
  <w:num w:numId="4" w16cid:durableId="1913352375">
    <w:abstractNumId w:val="4"/>
  </w:num>
  <w:num w:numId="5" w16cid:durableId="1751806712">
    <w:abstractNumId w:val="7"/>
  </w:num>
  <w:num w:numId="6" w16cid:durableId="1952349929">
    <w:abstractNumId w:val="3"/>
  </w:num>
  <w:num w:numId="7" w16cid:durableId="1573851334">
    <w:abstractNumId w:val="2"/>
  </w:num>
  <w:num w:numId="8" w16cid:durableId="591426709">
    <w:abstractNumId w:val="1"/>
  </w:num>
  <w:num w:numId="9" w16cid:durableId="1369718392">
    <w:abstractNumId w:val="0"/>
  </w:num>
  <w:num w:numId="10" w16cid:durableId="1509636004">
    <w:abstractNumId w:val="9"/>
  </w:num>
  <w:num w:numId="11" w16cid:durableId="1331715374">
    <w:abstractNumId w:val="10"/>
  </w:num>
  <w:num w:numId="12" w16cid:durableId="9816938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4939"/>
    <w:rsid w:val="000E04CA"/>
    <w:rsid w:val="0015074B"/>
    <w:rsid w:val="00216AF2"/>
    <w:rsid w:val="00263D51"/>
    <w:rsid w:val="0029639D"/>
    <w:rsid w:val="00326F90"/>
    <w:rsid w:val="0044097B"/>
    <w:rsid w:val="00447810"/>
    <w:rsid w:val="005D1DE9"/>
    <w:rsid w:val="005E354D"/>
    <w:rsid w:val="008454C2"/>
    <w:rsid w:val="008A4100"/>
    <w:rsid w:val="008D706A"/>
    <w:rsid w:val="008D73EA"/>
    <w:rsid w:val="008E31BD"/>
    <w:rsid w:val="00983D7E"/>
    <w:rsid w:val="00A24491"/>
    <w:rsid w:val="00A463F6"/>
    <w:rsid w:val="00AA1D8D"/>
    <w:rsid w:val="00B47730"/>
    <w:rsid w:val="00BB190A"/>
    <w:rsid w:val="00CB0664"/>
    <w:rsid w:val="00D01C94"/>
    <w:rsid w:val="00DD0C92"/>
    <w:rsid w:val="00E05DA8"/>
    <w:rsid w:val="00E5471D"/>
    <w:rsid w:val="00E96D2F"/>
    <w:rsid w:val="00F65DB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ADD5AED1-E707-42D0-BF0D-BF300B6A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491"/>
  </w:style>
  <w:style w:type="paragraph" w:styleId="Heading1">
    <w:name w:val="heading 1"/>
    <w:basedOn w:val="Normal"/>
    <w:next w:val="Normal"/>
    <w:link w:val="Heading1Char"/>
    <w:uiPriority w:val="9"/>
    <w:qFormat/>
    <w:rsid w:val="00A2449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A2449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A24491"/>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A24491"/>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24491"/>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A2449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449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449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449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A24491"/>
    <w:pPr>
      <w:spacing w:after="0" w:line="240" w:lineRule="auto"/>
    </w:pPr>
  </w:style>
  <w:style w:type="character" w:customStyle="1" w:styleId="Heading1Char">
    <w:name w:val="Heading 1 Char"/>
    <w:basedOn w:val="DefaultParagraphFont"/>
    <w:link w:val="Heading1"/>
    <w:uiPriority w:val="9"/>
    <w:rsid w:val="00A24491"/>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A2449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24491"/>
    <w:rPr>
      <w:rFonts w:asciiTheme="minorHAnsi" w:eastAsiaTheme="majorEastAsia" w:hAnsiTheme="minorHAnsi" w:cstheme="majorBidi"/>
      <w:color w:val="365F91" w:themeColor="accent1" w:themeShade="BF"/>
      <w:sz w:val="28"/>
      <w:szCs w:val="28"/>
    </w:rPr>
  </w:style>
  <w:style w:type="paragraph" w:styleId="Title">
    <w:name w:val="Title"/>
    <w:basedOn w:val="Normal"/>
    <w:next w:val="Normal"/>
    <w:link w:val="TitleChar"/>
    <w:uiPriority w:val="10"/>
    <w:qFormat/>
    <w:rsid w:val="00A244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4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449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4491"/>
    <w:rPr>
      <w:rFonts w:asciiTheme="minorHAnsi" w:eastAsiaTheme="majorEastAsia" w:hAnsiTheme="minorHAnsi" w:cstheme="majorBidi"/>
      <w:color w:val="595959" w:themeColor="text1" w:themeTint="A6"/>
      <w:spacing w:val="15"/>
      <w:sz w:val="28"/>
      <w:szCs w:val="28"/>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A24491"/>
    <w:pPr>
      <w:spacing w:before="160"/>
      <w:jc w:val="center"/>
    </w:pPr>
    <w:rPr>
      <w:i/>
      <w:iCs/>
      <w:color w:val="404040" w:themeColor="text1" w:themeTint="BF"/>
    </w:rPr>
  </w:style>
  <w:style w:type="character" w:customStyle="1" w:styleId="QuoteChar">
    <w:name w:val="Quote Char"/>
    <w:basedOn w:val="DefaultParagraphFont"/>
    <w:link w:val="Quote"/>
    <w:uiPriority w:val="29"/>
    <w:rsid w:val="00A24491"/>
    <w:rPr>
      <w:i/>
      <w:iCs/>
      <w:color w:val="404040" w:themeColor="text1" w:themeTint="BF"/>
    </w:rPr>
  </w:style>
  <w:style w:type="character" w:customStyle="1" w:styleId="Heading4Char">
    <w:name w:val="Heading 4 Char"/>
    <w:basedOn w:val="DefaultParagraphFont"/>
    <w:link w:val="Heading4"/>
    <w:uiPriority w:val="9"/>
    <w:semiHidden/>
    <w:rsid w:val="00A24491"/>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A24491"/>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A244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44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44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4491"/>
    <w:rPr>
      <w:rFonts w:asciiTheme="minorHAnsi" w:eastAsiaTheme="majorEastAsia" w:hAnsiTheme="minorHAnsi" w:cstheme="majorBidi"/>
      <w:color w:val="272727" w:themeColor="text1" w:themeTint="D8"/>
    </w:rPr>
  </w:style>
  <w:style w:type="paragraph" w:styleId="Caption">
    <w:name w:val="caption"/>
    <w:basedOn w:val="Normal"/>
    <w:next w:val="Normal"/>
    <w:uiPriority w:val="35"/>
    <w:semiHidden/>
    <w:unhideWhenUsed/>
    <w:qFormat/>
    <w:rsid w:val="00A24491"/>
    <w:pPr>
      <w:spacing w:after="200" w:line="240" w:lineRule="auto"/>
    </w:pPr>
    <w:rPr>
      <w:i/>
      <w:iCs/>
      <w:color w:val="1F497D" w:themeColor="text2"/>
      <w:sz w:val="18"/>
      <w:szCs w:val="18"/>
    </w:rPr>
  </w:style>
  <w:style w:type="character" w:styleId="Strong">
    <w:name w:val="Strong"/>
    <w:basedOn w:val="DefaultParagraphFont"/>
    <w:uiPriority w:val="22"/>
    <w:qFormat/>
    <w:rsid w:val="00A24491"/>
    <w:rPr>
      <w:b/>
      <w:bCs/>
    </w:rPr>
  </w:style>
  <w:style w:type="character" w:styleId="Emphasis">
    <w:name w:val="Emphasis"/>
    <w:basedOn w:val="DefaultParagraphFont"/>
    <w:uiPriority w:val="20"/>
    <w:qFormat/>
    <w:rsid w:val="00A24491"/>
    <w:rPr>
      <w:i/>
      <w:iCs/>
    </w:rPr>
  </w:style>
  <w:style w:type="paragraph" w:styleId="IntenseQuote">
    <w:name w:val="Intense Quote"/>
    <w:basedOn w:val="Normal"/>
    <w:next w:val="Normal"/>
    <w:link w:val="IntenseQuoteChar"/>
    <w:uiPriority w:val="30"/>
    <w:qFormat/>
    <w:rsid w:val="00A2449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24491"/>
    <w:rPr>
      <w:i/>
      <w:iCs/>
      <w:color w:val="365F91" w:themeColor="accent1" w:themeShade="BF"/>
    </w:rPr>
  </w:style>
  <w:style w:type="character" w:styleId="SubtleEmphasis">
    <w:name w:val="Subtle Emphasis"/>
    <w:basedOn w:val="DefaultParagraphFont"/>
    <w:uiPriority w:val="19"/>
    <w:qFormat/>
    <w:rsid w:val="00A24491"/>
    <w:rPr>
      <w:i/>
      <w:iCs/>
      <w:color w:val="404040" w:themeColor="text1" w:themeTint="BF"/>
    </w:rPr>
  </w:style>
  <w:style w:type="character" w:styleId="IntenseEmphasis">
    <w:name w:val="Intense Emphasis"/>
    <w:basedOn w:val="DefaultParagraphFont"/>
    <w:uiPriority w:val="21"/>
    <w:qFormat/>
    <w:rsid w:val="00A24491"/>
    <w:rPr>
      <w:i/>
      <w:iCs/>
      <w:color w:val="365F91" w:themeColor="accent1" w:themeShade="BF"/>
    </w:rPr>
  </w:style>
  <w:style w:type="character" w:styleId="SubtleReference">
    <w:name w:val="Subtle Reference"/>
    <w:basedOn w:val="DefaultParagraphFont"/>
    <w:uiPriority w:val="31"/>
    <w:qFormat/>
    <w:rsid w:val="00A24491"/>
    <w:rPr>
      <w:smallCaps/>
      <w:color w:val="5A5A5A" w:themeColor="text1" w:themeTint="A5"/>
    </w:rPr>
  </w:style>
  <w:style w:type="character" w:styleId="IntenseReference">
    <w:name w:val="Intense Reference"/>
    <w:basedOn w:val="DefaultParagraphFont"/>
    <w:uiPriority w:val="32"/>
    <w:qFormat/>
    <w:rsid w:val="00A24491"/>
    <w:rPr>
      <w:b/>
      <w:bCs/>
      <w:smallCaps/>
      <w:color w:val="365F91" w:themeColor="accent1" w:themeShade="BF"/>
      <w:spacing w:val="5"/>
    </w:rPr>
  </w:style>
  <w:style w:type="character" w:styleId="BookTitle">
    <w:name w:val="Book Title"/>
    <w:basedOn w:val="DefaultParagraphFont"/>
    <w:uiPriority w:val="33"/>
    <w:qFormat/>
    <w:rsid w:val="00A24491"/>
    <w:rPr>
      <w:b/>
      <w:bCs/>
      <w:i/>
      <w:iCs/>
      <w:spacing w:val="5"/>
    </w:rPr>
  </w:style>
  <w:style w:type="paragraph" w:styleId="TOCHeading">
    <w:name w:val="TOC Heading"/>
    <w:basedOn w:val="Heading1"/>
    <w:next w:val="Normal"/>
    <w:uiPriority w:val="39"/>
    <w:semiHidden/>
    <w:unhideWhenUsed/>
    <w:qFormat/>
    <w:rsid w:val="00A24491"/>
    <w:pPr>
      <w:spacing w:before="240" w:after="0"/>
      <w:outlineLvl w:val="9"/>
    </w:pPr>
    <w:rPr>
      <w:sz w:val="32"/>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Darrel Spinks</cp:lastModifiedBy>
  <cp:revision>10</cp:revision>
  <dcterms:created xsi:type="dcterms:W3CDTF">2013-12-23T23:15:00Z</dcterms:created>
  <dcterms:modified xsi:type="dcterms:W3CDTF">2026-04-20T20:01:00Z</dcterms:modified>
  <cp:category/>
</cp:coreProperties>
</file>